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62ED" w14:textId="6FA02823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Témata bakalářských a magisterských prací 202</w:t>
      </w:r>
      <w:r w:rsidR="0021773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</w:t>
      </w:r>
      <w:r w:rsidRPr="009E188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/202</w:t>
      </w:r>
      <w:r w:rsidR="0021773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</w:t>
      </w:r>
      <w:r w:rsidRPr="009E188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14:paraId="5424CBE1" w14:textId="5E4ED14F" w:rsidR="009E1888" w:rsidRPr="008D07E1" w:rsidRDefault="00857BFB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Teze se odevzdávají</w:t>
      </w:r>
      <w:r w:rsidR="008D07E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7C2A73">
        <w:rPr>
          <w:rFonts w:ascii="Times New Roman" w:eastAsia="Times New Roman" w:hAnsi="Times New Roman" w:cs="Times New Roman"/>
          <w:sz w:val="22"/>
          <w:szCs w:val="22"/>
          <w:lang w:eastAsia="cs-CZ"/>
        </w:rPr>
        <w:t>15.</w:t>
      </w:r>
      <w:r w:rsidR="008D07E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března</w:t>
      </w:r>
      <w:r w:rsidR="007C2A73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2023</w:t>
      </w:r>
      <w:r w:rsidR="008D07E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nebo 15. září 2023</w:t>
      </w:r>
      <w:r w:rsidR="009E1888"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Pro jejich </w:t>
      </w:r>
      <w:proofErr w:type="spellStart"/>
      <w:r w:rsidR="009E1888"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zaevidován</w:t>
      </w:r>
      <w:r w:rsid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í</w:t>
      </w:r>
      <w:proofErr w:type="spellEnd"/>
      <w:r w:rsidR="009E1888"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do SIS, resp. schválení́ garantem studijn</w:t>
      </w:r>
      <w:r w:rsid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í</w:t>
      </w:r>
      <w:r w:rsidR="009E1888"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ho programu plat</w:t>
      </w:r>
      <w:r w:rsid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í </w:t>
      </w:r>
      <w:r w:rsidR="009E1888"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term</w:t>
      </w:r>
      <w:r w:rsid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í</w:t>
      </w:r>
      <w:r w:rsidR="007C2A73">
        <w:rPr>
          <w:rFonts w:ascii="Times New Roman" w:eastAsia="Times New Roman" w:hAnsi="Times New Roman" w:cs="Times New Roman"/>
          <w:sz w:val="22"/>
          <w:szCs w:val="22"/>
          <w:lang w:eastAsia="cs-CZ"/>
        </w:rPr>
        <w:t>n 30. 3. 2023</w:t>
      </w:r>
      <w:r w:rsidR="008D07E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(30. 9. 2023). Lhůta mezi tezí a obhajobou bakalářské nebo magisterské diplomové práce je minimálně šest měsíců.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Více informací naleznete ve Vyhlášce ředitele IKSŽ č. 1/2022.</w:t>
      </w:r>
    </w:p>
    <w:p w14:paraId="18F17760" w14:textId="4AB2EE6C" w:rsidR="006B4C5C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POZOR – pro praktick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é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bakal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ářské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ce pou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ž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ijte p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ří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slu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šný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formul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ář</w:t>
      </w:r>
    </w:p>
    <w:p w14:paraId="4D7181EC" w14:textId="77777777" w:rsidR="00857BFB" w:rsidRPr="006B4C5C" w:rsidRDefault="00857BFB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1DEB9180" w14:textId="7796EAD9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PhDr. Jana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Čeňkova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́, Ph.D. </w:t>
      </w:r>
    </w:p>
    <w:p w14:paraId="143C309B" w14:textId="30614046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64215C0F" w14:textId="77777777" w:rsidR="009E1888" w:rsidRPr="009E1888" w:rsidRDefault="009E1888" w:rsidP="006B4C5C">
      <w:pPr>
        <w:numPr>
          <w:ilvl w:val="0"/>
          <w:numId w:val="6"/>
        </w:numPr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Vlastní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reportáz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̌.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Teoreticke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vymezení,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výběr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způsobu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vyprávěni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reportáže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bc.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 </w:t>
      </w:r>
    </w:p>
    <w:p w14:paraId="6ED59CAA" w14:textId="77777777" w:rsidR="009E1888" w:rsidRPr="009E1888" w:rsidRDefault="009E1888" w:rsidP="006B4C5C">
      <w:pPr>
        <w:numPr>
          <w:ilvl w:val="0"/>
          <w:numId w:val="6"/>
        </w:numPr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Nakladatelstvi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(Baobab, Host,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Meander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Labyrint, Paseka 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výběr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 v letech pandemie (2020–2021).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proměn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webového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čtenářského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ohlasu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děl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13E81135" w14:textId="77777777" w:rsidR="009E1888" w:rsidRPr="009E1888" w:rsidRDefault="009E1888" w:rsidP="006B4C5C">
      <w:pPr>
        <w:numPr>
          <w:ilvl w:val="0"/>
          <w:numId w:val="6"/>
        </w:numPr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Salon,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kulturni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příloha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Práva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vybraném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roce (2021-2022)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rubriky (rozhovor, recenze) </w:t>
      </w:r>
    </w:p>
    <w:p w14:paraId="48E8E403" w14:textId="77777777" w:rsidR="009E1888" w:rsidRPr="009E1888" w:rsidRDefault="009E1888" w:rsidP="009E188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031BE978" w14:textId="77777777" w:rsidR="009E1888" w:rsidRPr="009E1888" w:rsidRDefault="009E1888" w:rsidP="006B4C5C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Různost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narace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reportážích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polských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autorů (dle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výběru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)</w:t>
      </w:r>
    </w:p>
    <w:p w14:paraId="5EC72AFD" w14:textId="77777777" w:rsidR="00D12EB6" w:rsidRPr="00D12EB6" w:rsidRDefault="009E1888" w:rsidP="00D12EB6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Kulturni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časopisy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meziválečném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obdobi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(Rozpravy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Aventina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, Host apod.)</w:t>
      </w:r>
    </w:p>
    <w:p w14:paraId="5B0551D2" w14:textId="258E103C" w:rsidR="006B4C5C" w:rsidRPr="00D12EB6" w:rsidRDefault="009E1888" w:rsidP="00EA4D98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Kriticke</w:t>
      </w:r>
      <w:proofErr w:type="spellEnd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reflexe </w:t>
      </w:r>
      <w:proofErr w:type="spellStart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>prozaicke</w:t>
      </w:r>
      <w:proofErr w:type="spellEnd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tvorby </w:t>
      </w:r>
      <w:proofErr w:type="spellStart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současného</w:t>
      </w:r>
      <w:proofErr w:type="spellEnd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autora nebo autorky (</w:t>
      </w:r>
      <w:proofErr w:type="spellStart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>výběr</w:t>
      </w:r>
      <w:proofErr w:type="spellEnd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>děl</w:t>
      </w:r>
      <w:proofErr w:type="spellEnd"/>
      <w:r w:rsidRPr="00D12EB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 </w:t>
      </w:r>
    </w:p>
    <w:p w14:paraId="561191AE" w14:textId="7B0EAFC7" w:rsidR="00D12EB6" w:rsidRDefault="00D12EB6" w:rsidP="00D12EB6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7D7A50E3" w14:textId="77777777" w:rsidR="00D12EB6" w:rsidRPr="00D12EB6" w:rsidRDefault="00D12EB6" w:rsidP="00D12EB6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1A3505" w14:textId="4818F2C8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František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Géla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</w:t>
      </w:r>
    </w:p>
    <w:p w14:paraId="607D385F" w14:textId="2ACBF845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Prakticke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́ 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– fotografie </w:t>
      </w:r>
    </w:p>
    <w:p w14:paraId="338E8CB3" w14:textId="77777777" w:rsidR="00B701B6" w:rsidRDefault="00B701B6" w:rsidP="006B4C5C">
      <w:pPr>
        <w:pStyle w:val="Odstavecseseznamem"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Chataři / zahrádkáři / rybáři / myslivci (nebo jiný český společenský fenomén)</w:t>
      </w:r>
    </w:p>
    <w:p w14:paraId="3A9B19AF" w14:textId="77777777" w:rsidR="00B701B6" w:rsidRDefault="00B701B6" w:rsidP="006B4C5C">
      <w:pPr>
        <w:pStyle w:val="Odstavecseseznamem"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Současný český venkov</w:t>
      </w:r>
    </w:p>
    <w:p w14:paraId="5285E29A" w14:textId="77777777" w:rsidR="00B701B6" w:rsidRDefault="00B701B6" w:rsidP="006B4C5C">
      <w:pPr>
        <w:pStyle w:val="Odstavecseseznamem"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Sídliště</w:t>
      </w:r>
    </w:p>
    <w:p w14:paraId="707182A5" w14:textId="77777777" w:rsidR="00B701B6" w:rsidRDefault="00B701B6" w:rsidP="006B4C5C">
      <w:pPr>
        <w:pStyle w:val="Odstavecseseznamem"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Dokumentární portrét politika</w:t>
      </w:r>
    </w:p>
    <w:p w14:paraId="4A0810BF" w14:textId="453B973E" w:rsidR="009E1888" w:rsidRPr="00B701B6" w:rsidRDefault="00B701B6" w:rsidP="006B4C5C">
      <w:pPr>
        <w:pStyle w:val="Odstavecseseznamem"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Nebo jiné vlastní téma dokumentárních fotografií zpracované formou fotoknihy po konzultaci s vedoucím práce</w:t>
      </w:r>
    </w:p>
    <w:p w14:paraId="267779C7" w14:textId="4584F484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Prakticke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́ 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– TV </w:t>
      </w:r>
    </w:p>
    <w:p w14:paraId="7EF8CC53" w14:textId="77777777" w:rsidR="00B701B6" w:rsidRDefault="00B701B6" w:rsidP="006B4C5C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Dokumentární portrét politika</w:t>
      </w:r>
    </w:p>
    <w:p w14:paraId="071E39B9" w14:textId="77777777" w:rsidR="00B701B6" w:rsidRDefault="00B701B6" w:rsidP="006B4C5C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Proměny českého průmyslu (reportáž zaměřená na </w:t>
      </w:r>
      <w:proofErr w:type="spellStart"/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hi-tech</w:t>
      </w:r>
      <w:proofErr w:type="spellEnd"/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a inovace)</w:t>
      </w:r>
    </w:p>
    <w:p w14:paraId="18A88AFE" w14:textId="77777777" w:rsidR="00B701B6" w:rsidRDefault="00B701B6" w:rsidP="006B4C5C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Věda (portrét vědce nebo reportáž o vědeckém odvětví)</w:t>
      </w:r>
    </w:p>
    <w:p w14:paraId="6F931F62" w14:textId="77777777" w:rsidR="00B701B6" w:rsidRDefault="00B701B6" w:rsidP="006B4C5C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Život komunity v Česku </w:t>
      </w:r>
    </w:p>
    <w:p w14:paraId="34A758DB" w14:textId="77777777" w:rsidR="00B701B6" w:rsidRDefault="00B701B6" w:rsidP="006B4C5C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35 let po sametové revoluci (reportáž o vybraném aspektu souvisejícím s tématem)</w:t>
      </w:r>
    </w:p>
    <w:p w14:paraId="73993EC7" w14:textId="79E2C272" w:rsidR="008D07E1" w:rsidRPr="00857BFB" w:rsidRDefault="00B701B6" w:rsidP="008D07E1">
      <w:pPr>
        <w:pStyle w:val="Odstavecseseznamem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Nebo jiné vlastní téma či portrét vybrané osobnosti formou publicistické reportáže nebo krátkého televizního dokumentu) </w:t>
      </w:r>
    </w:p>
    <w:p w14:paraId="12D05D07" w14:textId="0D223007" w:rsidR="009E1888" w:rsidRPr="009E1888" w:rsidRDefault="009E1888" w:rsidP="008D07E1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lastRenderedPageBreak/>
        <w:t xml:space="preserve">Bc. a Mgr. </w:t>
      </w:r>
      <w:r w:rsidR="00A61D2C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(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teoreticke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="00A61D2C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)</w:t>
      </w:r>
    </w:p>
    <w:p w14:paraId="28E9D548" w14:textId="77777777" w:rsid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Sportovní fotografie (česká a světová sportovní fotografie z historického i současného pohledu, osobnosti sportovní fotografie, technologická a vizuální specifika apod.)</w:t>
      </w:r>
    </w:p>
    <w:p w14:paraId="7F9BE1F9" w14:textId="77777777" w:rsid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Video v kontextu online zpravodajství</w:t>
      </w:r>
    </w:p>
    <w:p w14:paraId="625AAAE6" w14:textId="77777777" w:rsid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Televizní přenos, televizní technologie (využití nových technologií, konkrétní postupy apod. v souvislosti s televizní výrobou)</w:t>
      </w:r>
    </w:p>
    <w:p w14:paraId="0B58D7B5" w14:textId="77777777" w:rsid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Proměny sportovních televizních přenosů na příkladu konkrétních sportů/událostí</w:t>
      </w:r>
    </w:p>
    <w:p w14:paraId="2DA33CC9" w14:textId="77777777" w:rsid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Vizuální aspekty televizního zpravodajství</w:t>
      </w:r>
    </w:p>
    <w:p w14:paraId="2008B3FC" w14:textId="618B0748" w:rsidR="00B701B6" w:rsidRPr="00B701B6" w:rsidRDefault="00B701B6" w:rsidP="006B4C5C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Nebo jiné téma související s </w:t>
      </w:r>
      <w:proofErr w:type="spellStart"/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fotožurnalistikou</w:t>
      </w:r>
      <w:proofErr w:type="spellEnd"/>
      <w:r w:rsidRPr="00B701B6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či televizní žurnalistikou.</w:t>
      </w:r>
    </w:p>
    <w:p w14:paraId="20C11AB4" w14:textId="77777777" w:rsid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7C485AC7" w14:textId="77777777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Doc. PhDr. Jan Halada, CSc. </w:t>
      </w:r>
    </w:p>
    <w:p w14:paraId="738DBBAF" w14:textId="7ECF73B5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Bc.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661E3F9D" w14:textId="77777777" w:rsidR="009E1888" w:rsidRDefault="009E1888" w:rsidP="006B4C5C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Profil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nakladatele (podle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vlastního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výběru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základe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konzultace s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vedoucím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 </w:t>
      </w:r>
    </w:p>
    <w:p w14:paraId="33EEEB8E" w14:textId="77777777" w:rsidR="009E1888" w:rsidRDefault="009E1888" w:rsidP="006B4C5C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Profil nakladatele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nakladatelstvi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minulosti</w:t>
      </w:r>
    </w:p>
    <w:p w14:paraId="50E96A0A" w14:textId="39595A6D" w:rsidR="009E1888" w:rsidRPr="009E1888" w:rsidRDefault="009E1888" w:rsidP="006B4C5C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Historie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nakladatelstvi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knižního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obchodu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studie z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dějin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nakladatelstvi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́) </w:t>
      </w:r>
    </w:p>
    <w:p w14:paraId="1FE5D956" w14:textId="04E58454" w:rsid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Mgr.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12EDE989" w14:textId="77777777" w:rsidR="009E1888" w:rsidRPr="009E1888" w:rsidRDefault="009E1888" w:rsidP="006B4C5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Čtenáři a knihy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vztahu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teoreticke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empiricke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rovine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̌)</w:t>
      </w:r>
    </w:p>
    <w:p w14:paraId="1D97E0E3" w14:textId="77777777" w:rsidR="009E1888" w:rsidRPr="009E1888" w:rsidRDefault="009E1888" w:rsidP="006B4C5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Kniha jako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médium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jeji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postavení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světe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̌, vztahy, vazby a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souvislosti)</w:t>
      </w:r>
    </w:p>
    <w:p w14:paraId="06DA6F1E" w14:textId="77777777" w:rsidR="009E1888" w:rsidRPr="009E1888" w:rsidRDefault="009E1888" w:rsidP="006B4C5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Kniha jako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součást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kultury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kulturne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sociologicka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studie)</w:t>
      </w:r>
    </w:p>
    <w:p w14:paraId="4EC1BD2A" w14:textId="7389C1BD" w:rsidR="009E1888" w:rsidRPr="009E1888" w:rsidRDefault="009E1888" w:rsidP="006B4C5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Literatura faktu jako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důležity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konstantni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 autorský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fenomén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559974CB" w14:textId="77777777" w:rsid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5D90DA13" w14:textId="190AFD05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PhDr. Jan Jirků, Ph.D. </w:t>
      </w:r>
    </w:p>
    <w:p w14:paraId="7982C0D5" w14:textId="78E0A7C3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i 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282CB4A6" w14:textId="77777777" w:rsidR="009E1888" w:rsidRPr="009E1888" w:rsidRDefault="009E1888" w:rsidP="006B4C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Uživatelsky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přístup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 nově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zaváděným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komunikačním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technologiím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příkladu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Smart televizí,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smartphonu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s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ohebným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displejem apod.) </w:t>
      </w:r>
    </w:p>
    <w:p w14:paraId="561B1527" w14:textId="77777777" w:rsidR="009E1888" w:rsidRPr="009E1888" w:rsidRDefault="009E1888" w:rsidP="006B4C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Ergonomicka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konvergence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jeji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dopady 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uspořádáni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místnosti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</w:p>
    <w:p w14:paraId="7BF9E60B" w14:textId="6FB7A96C" w:rsidR="009E1888" w:rsidRPr="009E1888" w:rsidRDefault="009E1888" w:rsidP="006B4C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Nárůst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počtu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kanálu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dostupných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prostřednictvím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DVB-T(T2)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vysíláni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republice jako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důsledek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digitalizace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vysíláni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</w:p>
    <w:p w14:paraId="3CFB21FE" w14:textId="73EB81DA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6A72F78A" w14:textId="77777777" w:rsidR="009E1888" w:rsidRDefault="009E1888" w:rsidP="009E188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cs-CZ"/>
        </w:rPr>
        <w:t xml:space="preserve">Mgr. David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cs-CZ"/>
        </w:rPr>
        <w:t>Klimes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cs-CZ"/>
        </w:rPr>
        <w:t>̌, Ph.D.</w:t>
      </w:r>
    </w:p>
    <w:p w14:paraId="6E1880BD" w14:textId="77777777" w:rsid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br/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br/>
      </w:r>
    </w:p>
    <w:p w14:paraId="0953D9A1" w14:textId="75EC43CB" w:rsidR="009E1888" w:rsidRPr="009E1888" w:rsidRDefault="009E1888" w:rsidP="006B4C5C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Mediálni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zobrazení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vybraného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tématu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česko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(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slovenském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) periodiku v 80. letech. 2.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Mediálni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zobrazení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vybraného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tématu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česko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(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slovenském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) periodiku v 90. letech </w:t>
      </w:r>
    </w:p>
    <w:p w14:paraId="03F1AFFF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cs-CZ"/>
        </w:rPr>
      </w:pPr>
    </w:p>
    <w:p w14:paraId="3414FC67" w14:textId="77777777" w:rsid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</w:p>
    <w:p w14:paraId="15EA3939" w14:textId="623C083D" w:rsid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lastRenderedPageBreak/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</w:p>
    <w:p w14:paraId="0E48D02F" w14:textId="77777777" w:rsid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</w:p>
    <w:p w14:paraId="6B4AEF09" w14:textId="6FE2A626" w:rsidR="009E1888" w:rsidRPr="009E1888" w:rsidRDefault="009E1888" w:rsidP="006B4C5C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Proměna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vnímáni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historických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události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a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výroči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́ v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 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médiích</w:t>
      </w:r>
      <w:proofErr w:type="spellEnd"/>
    </w:p>
    <w:p w14:paraId="6643749E" w14:textId="44DDCDA1" w:rsidR="009E1888" w:rsidRPr="009E1888" w:rsidRDefault="009E1888" w:rsidP="006B4C5C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Mediálni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zobrazení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ekonomických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téma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t</w:t>
      </w:r>
      <w:proofErr w:type="spellEnd"/>
    </w:p>
    <w:p w14:paraId="1075F754" w14:textId="31D57DAF" w:rsidR="009E1888" w:rsidRPr="009E1888" w:rsidRDefault="009E1888" w:rsidP="006B4C5C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Komparace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vybraných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mediálních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systému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̊ a regulace </w:t>
      </w:r>
    </w:p>
    <w:p w14:paraId="2069B00C" w14:textId="77777777" w:rsidR="006B4C5C" w:rsidRDefault="006B4C5C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1E114C"/>
          <w:sz w:val="22"/>
          <w:szCs w:val="22"/>
          <w:lang w:eastAsia="cs-CZ"/>
        </w:rPr>
      </w:pPr>
    </w:p>
    <w:p w14:paraId="079DB03A" w14:textId="027D6A75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Mgr. Sandra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Lábova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́ </w:t>
      </w:r>
    </w:p>
    <w:p w14:paraId="1BA0565C" w14:textId="3C363BB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1E114C"/>
          <w:sz w:val="22"/>
          <w:szCs w:val="22"/>
          <w:lang w:eastAsia="cs-CZ"/>
        </w:rPr>
        <w:t>Prakticke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1E114C"/>
          <w:sz w:val="22"/>
          <w:szCs w:val="22"/>
          <w:lang w:eastAsia="cs-CZ"/>
        </w:rPr>
        <w:t xml:space="preserve">́ 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1E114C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1E114C"/>
          <w:sz w:val="22"/>
          <w:szCs w:val="22"/>
          <w:lang w:eastAsia="cs-CZ"/>
        </w:rPr>
        <w:t xml:space="preserve"> </w:t>
      </w:r>
    </w:p>
    <w:p w14:paraId="74D5CE84" w14:textId="77777777" w:rsidR="009E1888" w:rsidRDefault="009E1888" w:rsidP="009E1888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6D79596" w14:textId="070B19D5" w:rsidR="009E1888" w:rsidRPr="009E1888" w:rsidRDefault="009E1888" w:rsidP="006B4C5C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Fotografie – fotokniha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zpracováni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konkrétního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tématu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formou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fotografického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dokumentu - fotoknihy) </w:t>
      </w:r>
    </w:p>
    <w:p w14:paraId="4FEAC6F6" w14:textId="77777777" w:rsidR="009E1888" w:rsidRPr="009E1888" w:rsidRDefault="009E1888" w:rsidP="009E1888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67925E7A" w14:textId="622A7C53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Teoretické </w:t>
      </w: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a 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2B6CECF2" w14:textId="3A52F005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0637AFC2" w14:textId="77777777" w:rsidR="009E1888" w:rsidRPr="009E1888" w:rsidRDefault="009E1888" w:rsidP="006B4C5C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Obsahove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novinářských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fotografií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rámcováni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konkrétního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tématu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/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události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foto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soutěže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apod.)</w:t>
      </w:r>
    </w:p>
    <w:p w14:paraId="753F627E" w14:textId="215E56EE" w:rsidR="009E1888" w:rsidRPr="009E1888" w:rsidRDefault="009E1888" w:rsidP="006B4C5C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Výzkumy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publika –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působene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novinářských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fotografií (rozhovory,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focus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group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 </w:t>
      </w:r>
    </w:p>
    <w:p w14:paraId="3B39BDCE" w14:textId="31335D68" w:rsidR="009E1888" w:rsidRDefault="009E1888" w:rsidP="009E1888">
      <w:pPr>
        <w:pStyle w:val="Odstavecseseznamem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A9322E5" w14:textId="77777777" w:rsidR="009E1888" w:rsidRPr="009E1888" w:rsidRDefault="009E1888" w:rsidP="009E1888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1BB28126" w14:textId="19AE62F1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PhDr. Martin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Lokšík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</w:t>
      </w:r>
    </w:p>
    <w:p w14:paraId="5216706C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2A114E92" w14:textId="41E3B3E7" w:rsidR="009E1888" w:rsidRDefault="009E1888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shd w:val="clear" w:color="auto" w:fill="FFFFFF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shd w:val="clear" w:color="auto" w:fill="FFFFFF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shd w:val="clear" w:color="auto" w:fill="FFFFFF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shd w:val="clear" w:color="auto" w:fill="FFFFFF"/>
          <w:lang w:eastAsia="cs-CZ"/>
        </w:rPr>
        <w:t xml:space="preserve"> </w:t>
      </w:r>
    </w:p>
    <w:p w14:paraId="5779887F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47D17016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Klady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zápory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virtuálního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studia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relacích</w:t>
      </w:r>
      <w:proofErr w:type="spellEnd"/>
    </w:p>
    <w:p w14:paraId="1373838E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Vysíláni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regionálního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studia ČT Regiony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Jihozápad</w:t>
      </w:r>
      <w:proofErr w:type="spellEnd"/>
    </w:p>
    <w:p w14:paraId="69490595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Vysíláni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regionálního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studia ČT Regiony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Severozápad</w:t>
      </w:r>
      <w:proofErr w:type="spellEnd"/>
    </w:p>
    <w:p w14:paraId="76B4D33F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Využiti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externích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obrazových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zdroju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</w:t>
      </w:r>
    </w:p>
    <w:p w14:paraId="13E592F0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Specifika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redaktora jako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parlamentního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zpravodaje</w:t>
      </w:r>
    </w:p>
    <w:p w14:paraId="3FDE88F1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Využiti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internetových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platforem online komunikace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</w:t>
      </w:r>
    </w:p>
    <w:p w14:paraId="72ABE334" w14:textId="77777777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Proměny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žurnalistiky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(prostor pro vlastní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témata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posluchaču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vypsana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dohode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s konzultantem,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mapujíci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důležite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změny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trendy v oblasti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́)</w:t>
      </w:r>
    </w:p>
    <w:p w14:paraId="1C24957A" w14:textId="42813A71" w:rsidR="009E1888" w:rsidRPr="009E1888" w:rsidRDefault="009E1888" w:rsidP="006B4C5C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bakalářske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projekty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zpracovane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na vlastní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dohode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s konzultantem </w:t>
      </w:r>
    </w:p>
    <w:p w14:paraId="42872856" w14:textId="34E2E89D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9E1888">
        <w:rPr>
          <w:rFonts w:ascii="Times New Roman" w:eastAsia="Times New Roman" w:hAnsi="Times New Roman" w:cs="Times New Roman"/>
          <w:lang w:eastAsia="cs-CZ"/>
        </w:rPr>
        <w:instrText xml:space="preserve"> INCLUDEPICTURE "/var/folders/7c/kg6xd00d5v37s2ymxzqy9s7w0000gn/T/com.microsoft.Word/WebArchiveCopyPasteTempFiles/page3image234315984" \* MERGEFORMATINET </w:instrText>
      </w:r>
      <w:r w:rsidRPr="009E1888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9E1888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662DFFD4" wp14:editId="1D6488DB">
            <wp:extent cx="5760720" cy="154305"/>
            <wp:effectExtent l="0" t="0" r="5080" b="0"/>
            <wp:docPr id="19" name="Obrázek 19" descr="page3image23431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3image2343159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888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56233BDD" w14:textId="47384025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5401A7D4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148E7B94" w14:textId="77777777" w:rsidR="009E1888" w:rsidRPr="009E1888" w:rsidRDefault="009E1888" w:rsidP="006B4C5C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Auditivni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interpretace emocionality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</w:t>
      </w:r>
    </w:p>
    <w:p w14:paraId="29AA0579" w14:textId="77777777" w:rsidR="009E1888" w:rsidRPr="009E1888" w:rsidRDefault="009E1888" w:rsidP="006B4C5C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Nové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realizačni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postupy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ČT24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vynucene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pandemií covidu-19</w:t>
      </w:r>
    </w:p>
    <w:p w14:paraId="6C19AE49" w14:textId="77777777" w:rsidR="009E1888" w:rsidRPr="009E1888" w:rsidRDefault="009E1888" w:rsidP="006B4C5C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Válka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Ukrajine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očima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válečných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̊ ČT24</w:t>
      </w:r>
    </w:p>
    <w:p w14:paraId="0B56F6C1" w14:textId="4D28AB5C" w:rsidR="009E1888" w:rsidRPr="009E1888" w:rsidRDefault="009E1888" w:rsidP="006B4C5C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Obrazove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zdroje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válečného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z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 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Ukrajiny</w:t>
      </w:r>
    </w:p>
    <w:p w14:paraId="20BC7836" w14:textId="5E7E2BE9" w:rsidR="009E1888" w:rsidRPr="009E1888" w:rsidRDefault="009E1888" w:rsidP="006B4C5C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Proměny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(p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rostor pro vlastní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témata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posluchaču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vypsana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dohode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s konzultantem,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mapujíci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důležite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změny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trendy v oblasti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́) </w:t>
      </w:r>
    </w:p>
    <w:p w14:paraId="186FA6D6" w14:textId="16D76E35" w:rsid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61ABB3AE" w14:textId="296784FA" w:rsid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036543EA" w14:textId="5EEB1A5C" w:rsid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7C5F17A8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795C6ACF" w14:textId="77777777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 xml:space="preserve">PhDr. Karol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Lovas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̌,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Ph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. D. </w:t>
      </w:r>
    </w:p>
    <w:p w14:paraId="697A7411" w14:textId="1318FE8B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651DFBBC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Bc. práce (praktické práce)</w:t>
      </w:r>
    </w:p>
    <w:p w14:paraId="4A4F501C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0BDD4961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"Pouť" – rozhlasová reportáž z vesnické poutě</w:t>
      </w:r>
    </w:p>
    <w:p w14:paraId="26AD1777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"Potravinová banka" – rozhlasová reportáž o klientech potravinové banky</w:t>
      </w:r>
    </w:p>
    <w:p w14:paraId="25074A7C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"Absolvent" – medailon úspěšného absolventa, absolventky studia žurnalistiky na IKSŽ (podle výběru)</w:t>
      </w:r>
    </w:p>
    <w:p w14:paraId="723BF63D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Rozhlasový portrét pedagoga (podle výběru)</w:t>
      </w:r>
    </w:p>
    <w:p w14:paraId="4A0A73AA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Letní škola žurnalistiky – rozhlasová reportáž</w:t>
      </w:r>
    </w:p>
    <w:p w14:paraId="7DBD43FD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Rozhlasové interview s vybranou osobností</w:t>
      </w:r>
    </w:p>
    <w:p w14:paraId="6735B158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"Inseminátor" – rozhlasová reportáž o netradičním povolání</w:t>
      </w:r>
    </w:p>
    <w:p w14:paraId="69F241CA" w14:textId="77777777" w:rsid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"U3V" – rozhlasová montáž o univerzitě třetího věku na FSV</w:t>
      </w:r>
    </w:p>
    <w:p w14:paraId="5FC93A51" w14:textId="6E0FA9CE" w:rsidR="009E1888" w:rsidRPr="009E1888" w:rsidRDefault="009E1888" w:rsidP="006B4C5C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"Host Lucie Výborné" teoretická práce přibližující pořad a osobnost moderátorky Lucie Výborné</w:t>
      </w:r>
    </w:p>
    <w:p w14:paraId="45CF2824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3743CA71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Mgr. práce</w:t>
      </w:r>
    </w:p>
    <w:p w14:paraId="3EBA10F7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654B88B1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Vznik a historie obecních a městských rozhlasů v Československu a jejich současnost v České a Slovenské republice</w:t>
      </w:r>
    </w:p>
    <w:p w14:paraId="0A6ACA90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Knižní tvorba Fedora Gála</w:t>
      </w:r>
    </w:p>
    <w:p w14:paraId="6BE9CC92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Institut komunikačních studií a žurnalistiky FSV UK – vznik a dějiny institutu po roce 1993 prostřednictvím "Oral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History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” pamětníků a současníků</w:t>
      </w:r>
    </w:p>
    <w:p w14:paraId="5AB2EFCE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Historie a současnost pořadu Českého rozhlasu ve slovenštině "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Stretnutie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" s důrazem na "Oral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History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" pamětníků a současníků</w:t>
      </w:r>
    </w:p>
    <w:p w14:paraId="3E1452D4" w14:textId="064C8C1C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Vzpomínky vězně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Duky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vězně Havla. „Oral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History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“ mapující pobyt Václava Havla v pl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ze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ňské věznici na Borech (od 30. července 1981 do ledna 1983) </w:t>
      </w:r>
    </w:p>
    <w:p w14:paraId="655570FD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Představení a analýza komentářů Emanuela Moravce v rozhlasovém vysíláni (1939–1945)</w:t>
      </w:r>
    </w:p>
    <w:p w14:paraId="3E9B697A" w14:textId="77777777" w:rsid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Představení, analýza a komparace rozhlasových projevů Vasila Biľaka a Alexandra Dubčeka v období let 1968–1969</w:t>
      </w:r>
    </w:p>
    <w:p w14:paraId="62D8E58C" w14:textId="28040E0A" w:rsidR="009E1888" w:rsidRPr="009E1888" w:rsidRDefault="009E1888" w:rsidP="006B4C5C">
      <w:pPr>
        <w:pStyle w:val="Odstavecseseznamem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Představení a analýza rozhlasových vystoupení prezidenta Jozefa Tisa</w:t>
      </w:r>
    </w:p>
    <w:p w14:paraId="194B5BE5" w14:textId="7B11128A" w:rsid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9013ABB" w14:textId="77777777" w:rsidR="009E1888" w:rsidRPr="009E1888" w:rsidRDefault="009E1888" w:rsidP="009E1888">
      <w:pPr>
        <w:shd w:val="clear" w:color="auto" w:fill="FFFFFF"/>
        <w:rPr>
          <w:rFonts w:ascii="Times New Roman" w:eastAsia="Times New Roman" w:hAnsi="Times New Roman" w:cs="Times New Roman"/>
          <w:lang w:eastAsia="cs-CZ"/>
        </w:rPr>
      </w:pPr>
    </w:p>
    <w:p w14:paraId="344004A9" w14:textId="77777777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Mgr. Veronika Macková, Ph.D. </w:t>
      </w:r>
    </w:p>
    <w:p w14:paraId="16FF8849" w14:textId="707CB2B5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Bc.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</w:t>
      </w: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(praktické práce)</w:t>
      </w:r>
    </w:p>
    <w:p w14:paraId="16695BC2" w14:textId="77777777" w:rsidR="009E1888" w:rsidRDefault="009E1888" w:rsidP="009E1888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CAF2F43" w14:textId="77777777" w:rsidR="009E1888" w:rsidRDefault="009E1888" w:rsidP="006B4C5C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bakalářska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zaměřena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na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dokument</w:t>
      </w:r>
    </w:p>
    <w:p w14:paraId="08E68158" w14:textId="77777777" w:rsidR="009E1888" w:rsidRDefault="009E1888" w:rsidP="006B4C5C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́ rozhovor v teorii a praxi</w:t>
      </w:r>
    </w:p>
    <w:p w14:paraId="2D21BDA0" w14:textId="46F6E36A" w:rsidR="009E1888" w:rsidRDefault="009E1888" w:rsidP="006B4C5C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Solutions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Journalism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</w:p>
    <w:p w14:paraId="087F3C92" w14:textId="3B38D993" w:rsidR="009E1888" w:rsidRDefault="009E1888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Bc.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</w:t>
      </w: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(teoretické práce)</w:t>
      </w:r>
    </w:p>
    <w:p w14:paraId="0EFFAB01" w14:textId="77777777" w:rsidR="009E1888" w:rsidRPr="009E1888" w:rsidRDefault="009E1888" w:rsidP="009E1888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47967D1B" w14:textId="77777777" w:rsidR="009E1888" w:rsidRDefault="009E1888" w:rsidP="006B4C5C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Celebritizace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sportovcu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̊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tištěných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i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audiovizuálních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médiích</w:t>
      </w:r>
      <w:proofErr w:type="spellEnd"/>
    </w:p>
    <w:p w14:paraId="641C1788" w14:textId="734A5E9B" w:rsidR="009E1888" w:rsidRDefault="009E1888" w:rsidP="006B4C5C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Parasport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nebo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zahraničních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071C4C6F" w14:textId="51056871" w:rsidR="009E1888" w:rsidRDefault="009E1888" w:rsidP="009E1888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7848E1E" w14:textId="296B1874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Mgr. práce</w:t>
      </w:r>
    </w:p>
    <w:p w14:paraId="0C95D0D7" w14:textId="0F9C9542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17A0ADB4" w14:textId="579C5928" w:rsidR="009E1888" w:rsidRDefault="009E1888" w:rsidP="006B4C5C">
      <w:pPr>
        <w:pStyle w:val="Odstavecseseznamem"/>
        <w:numPr>
          <w:ilvl w:val="0"/>
          <w:numId w:val="20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P</w:t>
      </w: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arasport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nebo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zahraničních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24153876" w14:textId="45EC3293" w:rsidR="009E1888" w:rsidRDefault="009E1888" w:rsidP="006B4C5C">
      <w:pPr>
        <w:pStyle w:val="Odstavecseseznamem"/>
        <w:numPr>
          <w:ilvl w:val="0"/>
          <w:numId w:val="20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Téma v oblasti sportovní žurnalistiky</w:t>
      </w:r>
    </w:p>
    <w:p w14:paraId="1D5B62C6" w14:textId="3E68BB68" w:rsidR="009E1888" w:rsidRPr="009E1888" w:rsidRDefault="009E1888" w:rsidP="006B4C5C">
      <w:pPr>
        <w:pStyle w:val="Odstavecseseznamem"/>
        <w:numPr>
          <w:ilvl w:val="0"/>
          <w:numId w:val="20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Fenomén reality sho</w:t>
      </w:r>
      <w:r w:rsid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w</w:t>
      </w:r>
    </w:p>
    <w:p w14:paraId="60ED6EB1" w14:textId="77777777" w:rsidR="009E1888" w:rsidRPr="009E1888" w:rsidRDefault="009E1888" w:rsidP="009E1888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24BFB365" w14:textId="544C900F" w:rsidR="009E1888" w:rsidRPr="009E1888" w:rsidRDefault="009E1888" w:rsidP="009E18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 xml:space="preserve">doc. Mgr. Radek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Maly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́, Ph.D. </w:t>
      </w:r>
    </w:p>
    <w:p w14:paraId="183F7DD2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6951EE40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37ED3005" w14:textId="77777777" w:rsid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47A426A2" w14:textId="77777777" w:rsidR="00217737" w:rsidRPr="00217737" w:rsidRDefault="009E1888" w:rsidP="006B4C5C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recepce a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mediálni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ohlas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vybraného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díla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́ literatury</w:t>
      </w:r>
    </w:p>
    <w:p w14:paraId="38352973" w14:textId="77777777" w:rsidR="00217737" w:rsidRPr="00217737" w:rsidRDefault="009E1888" w:rsidP="006B4C5C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Weles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: profil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literárního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časopis</w:t>
      </w:r>
      <w:r w:rsid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u</w:t>
      </w:r>
      <w:proofErr w:type="spellEnd"/>
    </w:p>
    <w:p w14:paraId="082F41B6" w14:textId="36A6CDE2" w:rsidR="009E1888" w:rsidRPr="00217737" w:rsidRDefault="009E1888" w:rsidP="006B4C5C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bakalářska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–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literárni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reportáz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na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vybrane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téma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048D47D1" w14:textId="77777777" w:rsidR="00217737" w:rsidRDefault="00217737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17F893AC" w14:textId="04777A1A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7693EB4B" w14:textId="77777777" w:rsidR="00217737" w:rsidRPr="009E1888" w:rsidRDefault="00217737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3CD3C5F2" w14:textId="77777777" w:rsidR="00217737" w:rsidRPr="00217737" w:rsidRDefault="009E1888" w:rsidP="006B4C5C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Mediálni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ohlas a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recepce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románu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Nevěděni</w:t>
      </w:r>
      <w:proofErr w:type="spellEnd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 xml:space="preserve">́ </w:t>
      </w: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Milana Kundery</w:t>
      </w:r>
    </w:p>
    <w:p w14:paraId="3645FBEF" w14:textId="4F098F85" w:rsidR="009E1888" w:rsidRPr="00217737" w:rsidRDefault="009E1888" w:rsidP="006B4C5C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Mediálni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ohlas a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kriticka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recepce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románu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Citlivy</w:t>
      </w:r>
      <w:proofErr w:type="spellEnd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 xml:space="preserve">́ </w:t>
      </w:r>
      <w:proofErr w:type="spellStart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člověk</w:t>
      </w:r>
      <w:proofErr w:type="spellEnd"/>
      <w:r w:rsidRPr="00217737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 xml:space="preserve"> </w:t>
      </w:r>
      <w:proofErr w:type="spellStart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Jáchyma</w:t>
      </w:r>
      <w:proofErr w:type="spellEnd"/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Topola </w:t>
      </w:r>
    </w:p>
    <w:p w14:paraId="5C131262" w14:textId="77777777" w:rsidR="00217737" w:rsidRDefault="00217737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</w:p>
    <w:p w14:paraId="65DF3F9D" w14:textId="77777777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538E1B7D" w14:textId="77777777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2CC9D60A" w14:textId="5F5B7B17" w:rsidR="0022672A" w:rsidRPr="0022672A" w:rsidRDefault="0022672A" w:rsidP="0022672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267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PhDr. Vratislav Maňák</w:t>
      </w:r>
    </w:p>
    <w:p w14:paraId="42CD657B" w14:textId="77777777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0A45CF67" w14:textId="77777777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3237A345" w14:textId="5CBAEDE8" w:rsidR="0022672A" w:rsidRPr="0022672A" w:rsidRDefault="0022672A" w:rsidP="0022672A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  <w:t>Bc. práce (praktické práce)</w:t>
      </w:r>
    </w:p>
    <w:p w14:paraId="573FBDC0" w14:textId="77777777" w:rsidR="0022672A" w:rsidRP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3F9E9998" w14:textId="77777777" w:rsidR="0022672A" w:rsidRDefault="0022672A" w:rsidP="006B4C5C">
      <w:pPr>
        <w:pStyle w:val="Odstavecseseznamem"/>
        <w:numPr>
          <w:ilvl w:val="0"/>
          <w:numId w:val="34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Literární reportáž</w:t>
      </w:r>
    </w:p>
    <w:p w14:paraId="423F8D17" w14:textId="77777777" w:rsidR="0022672A" w:rsidRDefault="0022672A" w:rsidP="006B4C5C">
      <w:pPr>
        <w:pStyle w:val="Odstavecseseznamem"/>
        <w:numPr>
          <w:ilvl w:val="0"/>
          <w:numId w:val="34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Reportáž</w:t>
      </w:r>
    </w:p>
    <w:p w14:paraId="69937B1B" w14:textId="1B1491DC" w:rsidR="0022672A" w:rsidRPr="0022672A" w:rsidRDefault="0022672A" w:rsidP="006B4C5C">
      <w:pPr>
        <w:pStyle w:val="Odstavecseseznamem"/>
        <w:numPr>
          <w:ilvl w:val="0"/>
          <w:numId w:val="34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 xml:space="preserve">Musím být krásný? Série rozhovorů s novináři z AV médií o jejich vnímání vlastní visáže </w:t>
      </w:r>
    </w:p>
    <w:p w14:paraId="23EB9124" w14:textId="1F2BDA9C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706E65EA" w14:textId="3C5B7F3D" w:rsidR="0022672A" w:rsidRPr="0022672A" w:rsidRDefault="0022672A" w:rsidP="0022672A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  <w:t xml:space="preserve">Bc. </w:t>
      </w:r>
      <w:proofErr w:type="spellStart"/>
      <w:r w:rsidRPr="0022672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  <w:t>prace</w:t>
      </w:r>
      <w:proofErr w:type="spellEnd"/>
      <w:r w:rsidRPr="0022672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  <w:t xml:space="preserve"> (teoretické práce)</w:t>
      </w:r>
    </w:p>
    <w:p w14:paraId="0EFD8D0B" w14:textId="77777777" w:rsid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5285C437" w14:textId="77777777" w:rsidR="0022672A" w:rsidRDefault="0022672A" w:rsidP="006B4C5C">
      <w:pPr>
        <w:pStyle w:val="Odstavecseseznamem"/>
        <w:numPr>
          <w:ilvl w:val="0"/>
          <w:numId w:val="35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Novinář Ivan Motýl a jeho pojetí literární reportáže</w:t>
      </w:r>
    </w:p>
    <w:p w14:paraId="39AC722B" w14:textId="5C375A08" w:rsidR="0022672A" w:rsidRPr="0022672A" w:rsidRDefault="0022672A" w:rsidP="006B4C5C">
      <w:pPr>
        <w:pStyle w:val="Odstavecseseznamem"/>
        <w:numPr>
          <w:ilvl w:val="0"/>
          <w:numId w:val="35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 xml:space="preserve">Cestopisná publicistika Jiřího </w:t>
      </w:r>
      <w:proofErr w:type="spellStart"/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Peňáse</w:t>
      </w:r>
      <w:proofErr w:type="spellEnd"/>
    </w:p>
    <w:p w14:paraId="27A4A8D6" w14:textId="77777777" w:rsidR="0022672A" w:rsidRP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72EDE75D" w14:textId="4F9CF802" w:rsidR="0022672A" w:rsidRPr="0022672A" w:rsidRDefault="0022672A" w:rsidP="0022672A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  <w:t>Mgr. práce</w:t>
      </w:r>
    </w:p>
    <w:p w14:paraId="53E33AF8" w14:textId="77777777" w:rsidR="0022672A" w:rsidRPr="0022672A" w:rsidRDefault="0022672A" w:rsidP="0022672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</w:p>
    <w:p w14:paraId="444E4808" w14:textId="77777777" w:rsidR="0022672A" w:rsidRDefault="0022672A" w:rsidP="006B4C5C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Levicový novinář Géza Včelička (životopisná studie)</w:t>
      </w:r>
    </w:p>
    <w:p w14:paraId="23997E51" w14:textId="77777777" w:rsidR="0022672A" w:rsidRDefault="0022672A" w:rsidP="006B4C5C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Reportérka Československého rozhlasu Věra Šťovíčková (životopisná studie)</w:t>
      </w:r>
    </w:p>
    <w:p w14:paraId="6E1302FF" w14:textId="77777777" w:rsidR="0022672A" w:rsidRDefault="0022672A" w:rsidP="006B4C5C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Ludvík Aškenazy jako rozhlasový novinář</w:t>
      </w:r>
    </w:p>
    <w:p w14:paraId="73AE6DB3" w14:textId="77777777" w:rsidR="0022672A" w:rsidRDefault="0022672A" w:rsidP="006B4C5C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Novinářka Saša Uhlová a její pojetí reportáže</w:t>
      </w:r>
    </w:p>
    <w:p w14:paraId="5813A395" w14:textId="56A42F10" w:rsidR="00217737" w:rsidRPr="0022672A" w:rsidRDefault="0022672A" w:rsidP="006B4C5C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</w:pPr>
      <w:r w:rsidRPr="0022672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cs-CZ"/>
        </w:rPr>
        <w:t>Mediální obraz Kateřiny Tučkové v roce 2022</w:t>
      </w:r>
    </w:p>
    <w:p w14:paraId="5A8B4C11" w14:textId="77777777" w:rsidR="0022672A" w:rsidRDefault="0022672A" w:rsidP="0022672A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</w:p>
    <w:p w14:paraId="35DEE07C" w14:textId="235DAC95" w:rsidR="009E1888" w:rsidRPr="00217737" w:rsidRDefault="009E1888" w:rsidP="0021773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Prof. David Jan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Novotny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́ </w:t>
      </w:r>
    </w:p>
    <w:p w14:paraId="5BB29789" w14:textId="77777777" w:rsidR="00217737" w:rsidRPr="009E1888" w:rsidRDefault="00217737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4256B4A9" w14:textId="267FE836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r w:rsidR="00217737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(praktické práce)</w:t>
      </w:r>
    </w:p>
    <w:p w14:paraId="7E590171" w14:textId="77777777" w:rsidR="00217737" w:rsidRDefault="00217737" w:rsidP="00217737">
      <w:pPr>
        <w:ind w:left="720"/>
        <w:rPr>
          <w:rFonts w:ascii="Times New Roman" w:eastAsia="Times New Roman" w:hAnsi="Times New Roman" w:cs="Times New Roman"/>
          <w:lang w:eastAsia="cs-CZ"/>
        </w:rPr>
      </w:pPr>
    </w:p>
    <w:p w14:paraId="69ABBA1B" w14:textId="77777777" w:rsidR="00217737" w:rsidRDefault="00217737" w:rsidP="006B4C5C">
      <w:pPr>
        <w:pStyle w:val="Odstavecseseznamem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Jak se žije rabínům v Čechách, série rozhovorů doplněná fotografiemi</w:t>
      </w:r>
    </w:p>
    <w:p w14:paraId="57551AB0" w14:textId="68307831" w:rsidR="00217737" w:rsidRPr="00217737" w:rsidRDefault="00217737" w:rsidP="006B4C5C">
      <w:pPr>
        <w:pStyle w:val="Odstavecseseznamem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Přes řeku a do lesů – série rozhovorů a drobnými vlastníky lesů a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s lesními správci doplněná fotografiemi</w:t>
      </w:r>
    </w:p>
    <w:p w14:paraId="7C07C556" w14:textId="5952E55C" w:rsidR="00217737" w:rsidRPr="00217737" w:rsidRDefault="00217737" w:rsidP="006B4C5C">
      <w:pPr>
        <w:pStyle w:val="Odstavecseseznamem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Poslání nebo povolání? Jak se žije mladým odborným asistentům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17737">
        <w:rPr>
          <w:rFonts w:ascii="Times New Roman" w:eastAsia="Times New Roman" w:hAnsi="Times New Roman" w:cs="Times New Roman"/>
          <w:sz w:val="22"/>
          <w:szCs w:val="22"/>
          <w:lang w:eastAsia="cs-CZ"/>
        </w:rPr>
        <w:t>vysokých škol – série rozhovorů doplněná fotografiemi</w:t>
      </w:r>
    </w:p>
    <w:p w14:paraId="24AC3562" w14:textId="77777777" w:rsidR="00217737" w:rsidRPr="009E1888" w:rsidRDefault="00217737" w:rsidP="00217737">
      <w:pPr>
        <w:ind w:left="7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0392D49" w14:textId="77777777" w:rsidR="006B4C5C" w:rsidRDefault="006B4C5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4D22B7E7" w14:textId="11936FEA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lastRenderedPageBreak/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63D935B6" w14:textId="77777777" w:rsidR="00217737" w:rsidRPr="009E1888" w:rsidRDefault="00217737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28F6F191" w14:textId="41C19D40" w:rsidR="00A61D2C" w:rsidRPr="00A61D2C" w:rsidRDefault="00A61D2C" w:rsidP="006B4C5C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Tyršovo dědictví – SOKOL – mediální a společenský ohlas před sto lety a dnes. Vznik,</w:t>
      </w:r>
    </w:p>
    <w:p w14:paraId="06D5CA8B" w14:textId="77777777" w:rsid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dvojí zákaz, znovuzrození</w:t>
      </w:r>
    </w:p>
    <w:p w14:paraId="5CAA4DFA" w14:textId="76250FA3" w:rsidR="00A61D2C" w:rsidRPr="00A61D2C" w:rsidRDefault="00A61D2C" w:rsidP="006B4C5C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Synové hor – realita, její dvojí filmové zobrazení: mediální ohlas filmů Synové hor</w:t>
      </w:r>
    </w:p>
    <w:p w14:paraId="4A3AD3BB" w14:textId="77777777" w:rsid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režiséra Čeňka Duby a Poslední závod Tomáše Hodana</w:t>
      </w:r>
    </w:p>
    <w:p w14:paraId="63A8EC64" w14:textId="6B7F1679" w:rsidR="00A61D2C" w:rsidRPr="00A61D2C" w:rsidRDefault="00A61D2C" w:rsidP="006B4C5C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Fenomén Zátopek – mediální a společenský ohlas před sedmdesáti lety a dnes. – Tisk,</w:t>
      </w:r>
    </w:p>
    <w:p w14:paraId="77648741" w14:textId="77777777" w:rsid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rozhlas, televize dokumentární a hraný film</w:t>
      </w:r>
    </w:p>
    <w:p w14:paraId="251E1041" w14:textId="4FBBEC49" w:rsidR="00A61D2C" w:rsidRPr="00A61D2C" w:rsidRDefault="00A61D2C" w:rsidP="006B4C5C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Král Šumavy – legenda a mýtus – realita a skutečnost – dva odlišné filmové obrazy a</w:t>
      </w:r>
    </w:p>
    <w:p w14:paraId="0C6A674E" w14:textId="0D624C08" w:rsidR="00217737" w:rsidRDefault="00A61D2C" w:rsidP="00A61D2C">
      <w:pPr>
        <w:ind w:firstLine="708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jejich mediální reflexe</w:t>
      </w:r>
    </w:p>
    <w:p w14:paraId="36D18470" w14:textId="77777777" w:rsidR="00217737" w:rsidRPr="009E1888" w:rsidRDefault="00217737" w:rsidP="00217737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4CFA8A66" w14:textId="77777777" w:rsidR="00217737" w:rsidRPr="00217737" w:rsidRDefault="009E1888" w:rsidP="0021773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Doc. PhDr. Barbora Osvaldová </w:t>
      </w:r>
    </w:p>
    <w:p w14:paraId="7FB14AE5" w14:textId="77777777" w:rsidR="00217737" w:rsidRDefault="00217737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2FD79320" w14:textId="429C4289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2EA92395" w14:textId="77777777" w:rsidR="00217737" w:rsidRPr="009E1888" w:rsidRDefault="00217737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7C33EECA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Zpravodajský web MediaGuru.cz a jeho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referováni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causách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tištěných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periodik v roce 2020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az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2022. </w:t>
      </w:r>
    </w:p>
    <w:p w14:paraId="6F5CC480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Proměny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metod a forem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kreativni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nástupem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nových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technologií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časopise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Respekt v roce 2022 </w:t>
      </w:r>
    </w:p>
    <w:p w14:paraId="54EB4BEC" w14:textId="058E18D2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Zahranični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pod vlivem internetu (2018-2022).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Deníky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časopisy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možno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zvolit dle dohody. </w:t>
      </w:r>
    </w:p>
    <w:p w14:paraId="61CC8C73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Angažovana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aktivisticka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po roce 1989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psaných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médiích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(dle dohody) </w:t>
      </w:r>
    </w:p>
    <w:p w14:paraId="7F35114F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fejeton –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bc.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31E5F55E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reportáz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–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prakticka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bc.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5E02DFC1" w14:textId="77777777" w:rsidR="009E1888" w:rsidRPr="009E1888" w:rsidRDefault="009E1888" w:rsidP="006B4C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Role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novináře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politickém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boji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před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po roce 1989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vybraných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denících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(dle </w:t>
      </w:r>
    </w:p>
    <w:p w14:paraId="0F1A0576" w14:textId="77777777" w:rsidR="00A61D2C" w:rsidRDefault="009E1888" w:rsidP="00A61D2C">
      <w:pPr>
        <w:ind w:left="7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dohody)</w:t>
      </w:r>
    </w:p>
    <w:p w14:paraId="7E7889E7" w14:textId="36DE6D9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9E1888">
        <w:rPr>
          <w:rFonts w:ascii="Times New Roman" w:eastAsia="Times New Roman" w:hAnsi="Times New Roman" w:cs="Times New Roman"/>
          <w:lang w:eastAsia="cs-CZ"/>
        </w:rPr>
        <w:instrText xml:space="preserve"> INCLUDEPICTURE "/var/folders/7c/kg6xd00d5v37s2ymxzqy9s7w0000gn/T/com.microsoft.Word/WebArchiveCopyPasteTempFiles/page4image246628224" \* MERGEFORMATINET </w:instrText>
      </w:r>
      <w:r w:rsidRPr="009E1888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9E1888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23EFFD98" wp14:editId="3E018F64">
            <wp:extent cx="5760720" cy="314960"/>
            <wp:effectExtent l="0" t="0" r="5080" b="0"/>
            <wp:docPr id="16" name="Obrázek 16" descr="page4image246628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4image246628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888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714F5987" w14:textId="77777777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1158B681" w14:textId="77777777" w:rsidR="00A61D2C" w:rsidRDefault="00A61D2C" w:rsidP="009E1888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988C39C" w14:textId="77777777" w:rsidR="00A61D2C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Novinár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Čestmír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Suchý –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životopisna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studie</w:t>
      </w:r>
    </w:p>
    <w:p w14:paraId="0C2A7E91" w14:textId="495E1642" w:rsidR="009E1888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Internetovy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Hlídaci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pes (causy,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srovnání s podobnými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ve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světe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̌) od </w:t>
      </w:r>
    </w:p>
    <w:p w14:paraId="43B5C5C2" w14:textId="77777777" w:rsidR="00A61D2C" w:rsidRDefault="009E1888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vzniku do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současnosti</w:t>
      </w:r>
      <w:proofErr w:type="spellEnd"/>
    </w:p>
    <w:p w14:paraId="5D62F20B" w14:textId="6CF4781D" w:rsidR="00A61D2C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Publicistika na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portálu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Aktuálně.cz v letech 2019-2</w:t>
      </w:r>
      <w:r w:rsid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2</w:t>
      </w: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(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komparativni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studie</w:t>
      </w:r>
      <w:r w:rsid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)</w:t>
      </w:r>
    </w:p>
    <w:p w14:paraId="540186AF" w14:textId="79B0EF3C" w:rsidR="00A61D2C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Publicistika na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portálu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Seznam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Zprávy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letech 2019-</w:t>
      </w:r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22</w:t>
      </w:r>
      <w:r w:rsid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komparativni</w:t>
      </w:r>
      <w:proofErr w:type="spellEnd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</w:t>
      </w: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studie</w:t>
      </w:r>
      <w:r w:rsid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)</w:t>
      </w:r>
    </w:p>
    <w:p w14:paraId="077E3961" w14:textId="77777777" w:rsidR="00A61D2C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Publicistika na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portálu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Echo24 v letech 2019-22 –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komparativni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studie</w:t>
      </w:r>
    </w:p>
    <w:p w14:paraId="45C6CAB6" w14:textId="77777777" w:rsidR="00A61D2C" w:rsidRPr="00A61D2C" w:rsidRDefault="009E1888" w:rsidP="006B4C5C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Pořad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Šťastne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ponděli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jako satirický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informačni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pořad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od vzniku do dubna 2022 </w:t>
      </w:r>
    </w:p>
    <w:p w14:paraId="55463127" w14:textId="66CF9CFF" w:rsidR="009E1888" w:rsidRPr="00A61D2C" w:rsidRDefault="009E1888" w:rsidP="00A61D2C">
      <w:p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47374BF4" w14:textId="587E0E5F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</w:p>
    <w:p w14:paraId="76FA40BA" w14:textId="77777777" w:rsidR="00D12EB6" w:rsidRDefault="00D12EB6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cs-CZ"/>
        </w:rPr>
      </w:pPr>
    </w:p>
    <w:p w14:paraId="0449DD57" w14:textId="77777777" w:rsidR="00A61D2C" w:rsidRPr="00A61D2C" w:rsidRDefault="009E1888" w:rsidP="00A61D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doc. Robert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Silverio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, Ph.D. </w:t>
      </w:r>
    </w:p>
    <w:p w14:paraId="10820F94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</w:p>
    <w:p w14:paraId="0F8CBEDF" w14:textId="20BD12AC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</w:p>
    <w:p w14:paraId="25833041" w14:textId="50026413" w:rsidR="009E1888" w:rsidRP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34DEF848" w14:textId="77777777" w:rsidR="009E1888" w:rsidRPr="009E1888" w:rsidRDefault="009E1888" w:rsidP="006B4C5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Dějiny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Czech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Press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Photo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popr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̌.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srovnáni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s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World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Press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Photo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či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jinými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soutěžemi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podobného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zaměřeni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́) </w:t>
      </w:r>
    </w:p>
    <w:p w14:paraId="68E7A900" w14:textId="77777777" w:rsidR="009E1888" w:rsidRPr="009E1888" w:rsidRDefault="009E1888" w:rsidP="006B4C5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Fotograficke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softwary a jejich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užiti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ve </w:t>
      </w:r>
      <w:proofErr w:type="spellStart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>fotožurnalisticke</w:t>
      </w:r>
      <w:proofErr w:type="spellEnd"/>
      <w:r w:rsidRPr="009E1888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praxi </w:t>
      </w:r>
    </w:p>
    <w:p w14:paraId="0281280F" w14:textId="77777777" w:rsidR="00A61D2C" w:rsidRDefault="00A61D2C" w:rsidP="00A61D2C">
      <w:pPr>
        <w:rPr>
          <w:rFonts w:ascii="Times New Roman" w:eastAsia="Times New Roman" w:hAnsi="Times New Roman" w:cs="Times New Roman"/>
          <w:lang w:eastAsia="cs-CZ"/>
        </w:rPr>
      </w:pPr>
    </w:p>
    <w:p w14:paraId="0BF07408" w14:textId="4881DE5C" w:rsidR="00A61D2C" w:rsidRPr="009E1888" w:rsidRDefault="00A61D2C" w:rsidP="00A61D2C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lastRenderedPageBreak/>
        <w:t>Mgr</w:t>
      </w: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</w:p>
    <w:p w14:paraId="534972F3" w14:textId="77777777" w:rsidR="00A61D2C" w:rsidRDefault="00A61D2C" w:rsidP="00A61D2C">
      <w:pPr>
        <w:rPr>
          <w:rFonts w:ascii="Times New Roman" w:eastAsia="Times New Roman" w:hAnsi="Times New Roman" w:cs="Times New Roman"/>
          <w:lang w:eastAsia="cs-CZ"/>
        </w:rPr>
      </w:pPr>
    </w:p>
    <w:p w14:paraId="1D31FF38" w14:textId="77777777" w:rsidR="00A61D2C" w:rsidRPr="00A61D2C" w:rsidRDefault="009E1888" w:rsidP="006B4C5C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Fotograficke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agentury 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způsoby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jejich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fungováni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(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dějiny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určite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fotoagentury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komparace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různých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agentur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mediálních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proměn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fungováni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fotoagentur po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nástupu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digitálního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obrazu)</w:t>
      </w:r>
    </w:p>
    <w:p w14:paraId="0EF676AF" w14:textId="7CAB72C8" w:rsidR="00A61D2C" w:rsidRPr="00A61D2C" w:rsidRDefault="009E1888" w:rsidP="006B4C5C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Dějiny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teoreticka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analýza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fotografie v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jednadvacátém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stoleti</w:t>
      </w:r>
      <w:proofErr w:type="spellEnd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– </w:t>
      </w:r>
      <w:proofErr w:type="spellStart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významne</w:t>
      </w:r>
      <w:proofErr w:type="spellEnd"/>
      <w:r w:rsidR="00A61D2C"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</w:t>
      </w: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osobnosti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fotografie a jejich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zařazeni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do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ideových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estetických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tendencí v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rámci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světove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fotografie</w:t>
      </w:r>
    </w:p>
    <w:p w14:paraId="106653CA" w14:textId="494C4B6D" w:rsidR="009E1888" w:rsidRPr="00A61D2C" w:rsidRDefault="009E1888" w:rsidP="006B4C5C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Hranice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fotožurnalismu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;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výtvarna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/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vědecka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/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konceptuálni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́ (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mediálne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využitelna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́) fotografie </w:t>
      </w:r>
    </w:p>
    <w:p w14:paraId="7733EABA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</w:p>
    <w:p w14:paraId="081BA34A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</w:p>
    <w:p w14:paraId="40A92B66" w14:textId="7397E448" w:rsidR="009E1888" w:rsidRPr="009E1888" w:rsidRDefault="009E1888" w:rsidP="00A61D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Mgr. Jaroslav Slanec </w:t>
      </w:r>
    </w:p>
    <w:p w14:paraId="34F2B8AE" w14:textId="3E51255D" w:rsidR="009E1888" w:rsidRDefault="009E1888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5B44A5C2" w14:textId="77777777" w:rsid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(praktické práce)</w:t>
      </w:r>
    </w:p>
    <w:p w14:paraId="3B4635F5" w14:textId="77777777" w:rsidR="00A61D2C" w:rsidRPr="009E1888" w:rsidRDefault="00A61D2C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5EA3AFC5" w14:textId="359DF82D" w:rsidR="009E1888" w:rsidRPr="009E1888" w:rsidRDefault="00A61D2C" w:rsidP="006B4C5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Nové</w:t>
      </w:r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graficke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řešeni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vybraného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periodika </w:t>
      </w:r>
    </w:p>
    <w:p w14:paraId="7C7A6421" w14:textId="1B570272" w:rsidR="009E1888" w:rsidRPr="009E1888" w:rsidRDefault="00A61D2C" w:rsidP="006B4C5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Grafický</w:t>
      </w:r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návrh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vizuálního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stylu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vybrane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firmy nebo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výrobku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,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výstavy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, filmu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či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divadelního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představeni</w:t>
      </w:r>
      <w:proofErr w:type="spellEnd"/>
      <w:r w:rsidR="009E1888"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</w:t>
      </w:r>
    </w:p>
    <w:p w14:paraId="7E604344" w14:textId="251D9213" w:rsidR="009E1888" w:rsidRDefault="009E1888" w:rsidP="006B4C5C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Vývoj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logotypu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vybraného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sportovního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klubu </w:t>
      </w:r>
    </w:p>
    <w:p w14:paraId="7A799660" w14:textId="77777777" w:rsidR="00A61D2C" w:rsidRPr="009E1888" w:rsidRDefault="00A61D2C" w:rsidP="00A61D2C">
      <w:pPr>
        <w:ind w:left="720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</w:p>
    <w:p w14:paraId="4E017C84" w14:textId="258AD8E9" w:rsidR="009E1888" w:rsidRDefault="009E1888" w:rsidP="009E1888">
      <w:pPr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cs-CZ"/>
        </w:rPr>
        <w:t xml:space="preserve"> </w:t>
      </w:r>
    </w:p>
    <w:p w14:paraId="5AB03C2F" w14:textId="77777777" w:rsidR="00A61D2C" w:rsidRPr="009E1888" w:rsidRDefault="00A61D2C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2A12B4B0" w14:textId="77777777" w:rsidR="009E1888" w:rsidRPr="009E1888" w:rsidRDefault="009E1888" w:rsidP="006B4C5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Vizuálni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komunikace ve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veřejném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prostoru </w:t>
      </w:r>
    </w:p>
    <w:p w14:paraId="2AAA8A86" w14:textId="77777777" w:rsidR="009E1888" w:rsidRPr="009E1888" w:rsidRDefault="009E1888" w:rsidP="006B4C5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Vizuálni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styl Univerzity Karlovy a jeho prezentace v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médiích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</w:p>
    <w:p w14:paraId="6B90EE33" w14:textId="77777777" w:rsidR="009E1888" w:rsidRPr="009E1888" w:rsidRDefault="009E1888" w:rsidP="006B4C5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Ideálni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grafický styl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bulváru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–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možnosti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vývoje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vizuálni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prezentace </w:t>
      </w: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bulvárni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́ </w:t>
      </w:r>
    </w:p>
    <w:p w14:paraId="320F0B38" w14:textId="77777777" w:rsidR="009E1888" w:rsidRPr="009E1888" w:rsidRDefault="009E1888" w:rsidP="009E1888">
      <w:pPr>
        <w:ind w:left="720"/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informace </w:t>
      </w:r>
    </w:p>
    <w:p w14:paraId="12221A83" w14:textId="310E421C" w:rsidR="00A61D2C" w:rsidRDefault="009E1888" w:rsidP="006B4C5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  <w:proofErr w:type="spellStart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>Písmo</w:t>
      </w:r>
      <w:proofErr w:type="spellEnd"/>
      <w:r w:rsidRPr="009E1888"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  <w:t xml:space="preserve"> v komunikaci </w:t>
      </w:r>
    </w:p>
    <w:p w14:paraId="0B0AF215" w14:textId="3DF5D52A" w:rsidR="00A61D2C" w:rsidRDefault="00A61D2C" w:rsidP="00A61D2C">
      <w:p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</w:p>
    <w:p w14:paraId="1AFF7551" w14:textId="77777777" w:rsidR="00A61D2C" w:rsidRPr="009E1888" w:rsidRDefault="00A61D2C" w:rsidP="00A61D2C">
      <w:pPr>
        <w:rPr>
          <w:rFonts w:ascii="Times New Roman" w:eastAsia="Times New Roman" w:hAnsi="Times New Roman" w:cs="Times New Roman"/>
          <w:color w:val="212121"/>
          <w:sz w:val="22"/>
          <w:szCs w:val="22"/>
          <w:lang w:eastAsia="cs-CZ"/>
        </w:rPr>
      </w:pPr>
    </w:p>
    <w:p w14:paraId="3A7FA3FF" w14:textId="5FD8A601" w:rsidR="00A61D2C" w:rsidRPr="00A61D2C" w:rsidRDefault="00A61D2C" w:rsidP="00A61D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Mgr.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Ondřej Trunečka</w:t>
      </w:r>
    </w:p>
    <w:p w14:paraId="2EF208AC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71B8F37A" w14:textId="758DC626" w:rsid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</w:t>
      </w:r>
      <w:r w:rsidRPr="00A61D2C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ráce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(t</w:t>
      </w:r>
      <w:r w:rsidRPr="00A61D2C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eoretická práce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)</w:t>
      </w:r>
    </w:p>
    <w:p w14:paraId="471F590F" w14:textId="77777777" w:rsidR="00A61D2C" w:rsidRP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2B7327D8" w14:textId="77777777" w:rsidR="00A61D2C" w:rsidRDefault="00A61D2C" w:rsidP="006B4C5C">
      <w:pPr>
        <w:pStyle w:val="Odstavecseseznamem"/>
        <w:numPr>
          <w:ilvl w:val="0"/>
          <w:numId w:val="27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Online zpravodajství (všeobecné i sportovní) a jeho specifika. Výzkum daného aspektu</w:t>
      </w:r>
    </w:p>
    <w:p w14:paraId="5D99ACCF" w14:textId="77777777" w:rsidR="00A61D2C" w:rsidRDefault="00A61D2C" w:rsidP="006B4C5C">
      <w:pPr>
        <w:pStyle w:val="Odstavecseseznamem"/>
        <w:numPr>
          <w:ilvl w:val="0"/>
          <w:numId w:val="27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Agenturní zpravodajství a jeho využití (zpracování události v ČTK, využití ČTK v médiích)</w:t>
      </w:r>
    </w:p>
    <w:p w14:paraId="714C5D06" w14:textId="77777777" w:rsidR="00A61D2C" w:rsidRDefault="00A61D2C" w:rsidP="006B4C5C">
      <w:pPr>
        <w:pStyle w:val="Odstavecseseznamem"/>
        <w:numPr>
          <w:ilvl w:val="0"/>
          <w:numId w:val="27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Pokrytí vybraného sportovního tématu, události či osobnosti v online/tištěných médiích</w:t>
      </w:r>
    </w:p>
    <w:p w14:paraId="6CEE231B" w14:textId="589BEFD3" w:rsidR="00A61D2C" w:rsidRPr="00A61D2C" w:rsidRDefault="00A61D2C" w:rsidP="006B4C5C">
      <w:pPr>
        <w:pStyle w:val="Odstavecseseznamem"/>
        <w:numPr>
          <w:ilvl w:val="0"/>
          <w:numId w:val="27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Srovnání mediálního pokrytí vybraných sportovních událostí a nové trendy v žurnalistice</w:t>
      </w:r>
    </w:p>
    <w:p w14:paraId="1028E3BB" w14:textId="77777777" w:rsid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06C5B561" w14:textId="68E79CB7" w:rsid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Bc. práce (p</w:t>
      </w:r>
      <w:r w:rsidRPr="00A61D2C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raktick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é </w:t>
      </w:r>
      <w:r w:rsidRPr="00A61D2C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práce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)</w:t>
      </w:r>
    </w:p>
    <w:p w14:paraId="18740907" w14:textId="77777777" w:rsidR="00A61D2C" w:rsidRPr="00A61D2C" w:rsidRDefault="00A61D2C" w:rsidP="00A61D2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05323706" w14:textId="77777777" w:rsidR="00A61D2C" w:rsidRDefault="00A61D2C" w:rsidP="006B4C5C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Tvorba psaných výstupů (nejen sportovních) k vybranému tématu, např. série reportáží</w:t>
      </w:r>
    </w:p>
    <w:p w14:paraId="50447900" w14:textId="0A84014A" w:rsidR="00A61D2C" w:rsidRPr="00A61D2C" w:rsidRDefault="00A61D2C" w:rsidP="006B4C5C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Koncept obsahu fiktivního média (web, jeho rubrika či číslo časopisu) a tvorba výstupů</w:t>
      </w:r>
    </w:p>
    <w:p w14:paraId="6DE2C7A5" w14:textId="72758B10" w:rsidR="00A61D2C" w:rsidRP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Konkrétní příklady</w:t>
      </w:r>
    </w:p>
    <w:p w14:paraId="3011EC32" w14:textId="77777777" w:rsidR="00A61D2C" w:rsidRP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- Mediální pokrytí fotbalového mistrovství světa 2022 nebo mistrovství světa 2023 v hokeji</w:t>
      </w:r>
    </w:p>
    <w:p w14:paraId="54C86574" w14:textId="3A9EF954" w:rsidR="00A61D2C" w:rsidRPr="00A61D2C" w:rsidRDefault="00A61D2C" w:rsidP="00A61D2C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- Příprava nultého čísla nového magazínu: návrh tématu, skladby vydání, žánrů, respondentů</w:t>
      </w:r>
    </w:p>
    <w:p w14:paraId="50904E17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564B1F6F" w14:textId="79922730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76F653F2" w14:textId="77777777" w:rsidR="00D12EB6" w:rsidRDefault="00D12EB6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6B53489A" w14:textId="77777777" w:rsidR="00A61D2C" w:rsidRPr="00A61D2C" w:rsidRDefault="009E1888" w:rsidP="00A61D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 xml:space="preserve">Mgr. Robert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Záruba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</w:t>
      </w:r>
    </w:p>
    <w:p w14:paraId="49108261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442F4EBE" w14:textId="77777777" w:rsidR="00A61D2C" w:rsidRDefault="009E1888" w:rsidP="009E1888">
      <w:pPr>
        <w:rPr>
          <w:rFonts w:ascii="Times New Roman" w:eastAsia="Times New Roman" w:hAnsi="Times New Roman" w:cs="Times New Roman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Bc.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42F47982" w14:textId="77777777" w:rsidR="00A61D2C" w:rsidRDefault="00A61D2C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4E048CEE" w14:textId="77777777" w:rsidR="00A61D2C" w:rsidRPr="00A61D2C" w:rsidRDefault="009E1888" w:rsidP="006B4C5C">
      <w:pPr>
        <w:pStyle w:val="Odstavecseseznamem"/>
        <w:numPr>
          <w:ilvl w:val="0"/>
          <w:numId w:val="29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Zvláštnosti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tvorby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upoutávek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televizního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programu</w:t>
      </w:r>
    </w:p>
    <w:p w14:paraId="1102BC85" w14:textId="77777777" w:rsidR="00A61D2C" w:rsidRPr="00A61D2C" w:rsidRDefault="009E1888" w:rsidP="006B4C5C">
      <w:pPr>
        <w:pStyle w:val="Odstavecseseznamem"/>
        <w:numPr>
          <w:ilvl w:val="0"/>
          <w:numId w:val="29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Improvizace v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televizni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žurnalistice</w:t>
      </w:r>
      <w:proofErr w:type="spellEnd"/>
    </w:p>
    <w:p w14:paraId="10B992FC" w14:textId="0D972CAE" w:rsidR="009E1888" w:rsidRPr="00A61D2C" w:rsidRDefault="009E1888" w:rsidP="006B4C5C">
      <w:pPr>
        <w:pStyle w:val="Odstavecseseznamem"/>
        <w:numPr>
          <w:ilvl w:val="0"/>
          <w:numId w:val="29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Jazykove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stylisticke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chyby v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sportovni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žurnalistice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se zaměřením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zpravodajstvi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Česke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televize </w:t>
      </w:r>
    </w:p>
    <w:p w14:paraId="1A4C6D7C" w14:textId="77777777" w:rsidR="00A61D2C" w:rsidRDefault="00A61D2C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14:paraId="3A488CB6" w14:textId="0D3A2AF5" w:rsidR="009E1888" w:rsidRDefault="009E1888" w:rsidP="009E188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Mgr. </w:t>
      </w:r>
      <w:proofErr w:type="spellStart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práce</w:t>
      </w:r>
      <w:proofErr w:type="spellEnd"/>
      <w:r w:rsidRPr="009E1888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0B8EB806" w14:textId="77777777" w:rsidR="00A61D2C" w:rsidRPr="009E1888" w:rsidRDefault="00A61D2C" w:rsidP="009E1888">
      <w:pPr>
        <w:rPr>
          <w:rFonts w:ascii="Times New Roman" w:eastAsia="Times New Roman" w:hAnsi="Times New Roman" w:cs="Times New Roman"/>
          <w:lang w:eastAsia="cs-CZ"/>
        </w:rPr>
      </w:pPr>
    </w:p>
    <w:p w14:paraId="278CF1C0" w14:textId="77777777" w:rsidR="00A61D2C" w:rsidRPr="00A61D2C" w:rsidRDefault="009E1888" w:rsidP="006B4C5C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Kliše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v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současne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sportovni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žurnalistice</w:t>
      </w:r>
      <w:proofErr w:type="spellEnd"/>
    </w:p>
    <w:p w14:paraId="32433EAE" w14:textId="77777777" w:rsidR="00A61D2C" w:rsidRPr="00A61D2C" w:rsidRDefault="009E1888" w:rsidP="006B4C5C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Sportovni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komentátorska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legenda Vincent Edward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Scully</w:t>
      </w:r>
      <w:proofErr w:type="spellEnd"/>
    </w:p>
    <w:p w14:paraId="0C4B00AE" w14:textId="2821C304" w:rsidR="009E1888" w:rsidRPr="00A61D2C" w:rsidRDefault="009E1888" w:rsidP="006B4C5C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lang w:eastAsia="cs-CZ"/>
        </w:rPr>
      </w:pPr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Etický vztah </w:t>
      </w:r>
      <w:proofErr w:type="spellStart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>novinár</w:t>
      </w:r>
      <w:proofErr w:type="spellEnd"/>
      <w:r w:rsidRPr="00A61D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̌ vs. sportovec </w:t>
      </w:r>
    </w:p>
    <w:p w14:paraId="4F7D3239" w14:textId="77777777" w:rsidR="009E1888" w:rsidRDefault="009E1888" w:rsidP="009E1888"/>
    <w:sectPr w:rsidR="009E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4C5"/>
    <w:multiLevelType w:val="hybridMultilevel"/>
    <w:tmpl w:val="1368053A"/>
    <w:lvl w:ilvl="0" w:tplc="8152A2CC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366"/>
    <w:multiLevelType w:val="hybridMultilevel"/>
    <w:tmpl w:val="8BC43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D52"/>
    <w:multiLevelType w:val="hybridMultilevel"/>
    <w:tmpl w:val="12D0F51C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1CE6"/>
    <w:multiLevelType w:val="hybridMultilevel"/>
    <w:tmpl w:val="6A8C1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5286"/>
    <w:multiLevelType w:val="hybridMultilevel"/>
    <w:tmpl w:val="4392A536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958"/>
    <w:multiLevelType w:val="hybridMultilevel"/>
    <w:tmpl w:val="5EE01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3392"/>
    <w:multiLevelType w:val="hybridMultilevel"/>
    <w:tmpl w:val="177660C8"/>
    <w:lvl w:ilvl="0" w:tplc="944E0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5540"/>
    <w:multiLevelType w:val="hybridMultilevel"/>
    <w:tmpl w:val="EDD82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60F"/>
    <w:multiLevelType w:val="hybridMultilevel"/>
    <w:tmpl w:val="6A8C1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48EC"/>
    <w:multiLevelType w:val="hybridMultilevel"/>
    <w:tmpl w:val="7E38A77E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935"/>
    <w:multiLevelType w:val="hybridMultilevel"/>
    <w:tmpl w:val="17462EFA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3109F"/>
    <w:multiLevelType w:val="hybridMultilevel"/>
    <w:tmpl w:val="C2862742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A5D6B"/>
    <w:multiLevelType w:val="hybridMultilevel"/>
    <w:tmpl w:val="5C628B8E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B5BF4"/>
    <w:multiLevelType w:val="hybridMultilevel"/>
    <w:tmpl w:val="DDF457F6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1955"/>
    <w:multiLevelType w:val="hybridMultilevel"/>
    <w:tmpl w:val="6A8C17C0"/>
    <w:lvl w:ilvl="0" w:tplc="8152A2CC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0300C"/>
    <w:multiLevelType w:val="hybridMultilevel"/>
    <w:tmpl w:val="11DA3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14C7"/>
    <w:multiLevelType w:val="hybridMultilevel"/>
    <w:tmpl w:val="9ADEC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62ED"/>
    <w:multiLevelType w:val="hybridMultilevel"/>
    <w:tmpl w:val="DE6EA5A0"/>
    <w:lvl w:ilvl="0" w:tplc="8152A2CC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116"/>
    <w:multiLevelType w:val="multilevel"/>
    <w:tmpl w:val="112E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149C5"/>
    <w:multiLevelType w:val="hybridMultilevel"/>
    <w:tmpl w:val="97A04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A10"/>
    <w:multiLevelType w:val="multilevel"/>
    <w:tmpl w:val="86B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25CF4"/>
    <w:multiLevelType w:val="hybridMultilevel"/>
    <w:tmpl w:val="AC8E420E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F4BAB"/>
    <w:multiLevelType w:val="multilevel"/>
    <w:tmpl w:val="5CCC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C1438B"/>
    <w:multiLevelType w:val="hybridMultilevel"/>
    <w:tmpl w:val="B61273A2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171BF"/>
    <w:multiLevelType w:val="hybridMultilevel"/>
    <w:tmpl w:val="D6869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8224F"/>
    <w:multiLevelType w:val="hybridMultilevel"/>
    <w:tmpl w:val="8AEC0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077D9"/>
    <w:multiLevelType w:val="multilevel"/>
    <w:tmpl w:val="460E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384CC8"/>
    <w:multiLevelType w:val="multilevel"/>
    <w:tmpl w:val="CBBEB8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D38AC"/>
    <w:multiLevelType w:val="hybridMultilevel"/>
    <w:tmpl w:val="A3BC119C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54A84"/>
    <w:multiLevelType w:val="hybridMultilevel"/>
    <w:tmpl w:val="F3965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21305"/>
    <w:multiLevelType w:val="hybridMultilevel"/>
    <w:tmpl w:val="C3C02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61591"/>
    <w:multiLevelType w:val="hybridMultilevel"/>
    <w:tmpl w:val="1D94F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6CFA"/>
    <w:multiLevelType w:val="hybridMultilevel"/>
    <w:tmpl w:val="FE20A5EA"/>
    <w:lvl w:ilvl="0" w:tplc="8152A2CC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81B05"/>
    <w:multiLevelType w:val="multilevel"/>
    <w:tmpl w:val="6628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52B51"/>
    <w:multiLevelType w:val="hybridMultilevel"/>
    <w:tmpl w:val="DFFE91B0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6610"/>
    <w:multiLevelType w:val="hybridMultilevel"/>
    <w:tmpl w:val="66729A3E"/>
    <w:lvl w:ilvl="0" w:tplc="C520D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33"/>
  </w:num>
  <w:num w:numId="5">
    <w:abstractNumId w:val="22"/>
  </w:num>
  <w:num w:numId="6">
    <w:abstractNumId w:val="27"/>
  </w:num>
  <w:num w:numId="7">
    <w:abstractNumId w:val="6"/>
  </w:num>
  <w:num w:numId="8">
    <w:abstractNumId w:val="0"/>
  </w:num>
  <w:num w:numId="9">
    <w:abstractNumId w:val="17"/>
  </w:num>
  <w:num w:numId="10">
    <w:abstractNumId w:val="25"/>
  </w:num>
  <w:num w:numId="11">
    <w:abstractNumId w:val="32"/>
  </w:num>
  <w:num w:numId="12">
    <w:abstractNumId w:val="14"/>
  </w:num>
  <w:num w:numId="13">
    <w:abstractNumId w:val="19"/>
  </w:num>
  <w:num w:numId="14">
    <w:abstractNumId w:val="31"/>
  </w:num>
  <w:num w:numId="15">
    <w:abstractNumId w:val="16"/>
  </w:num>
  <w:num w:numId="16">
    <w:abstractNumId w:val="30"/>
  </w:num>
  <w:num w:numId="17">
    <w:abstractNumId w:val="15"/>
  </w:num>
  <w:num w:numId="18">
    <w:abstractNumId w:val="24"/>
  </w:num>
  <w:num w:numId="19">
    <w:abstractNumId w:val="8"/>
  </w:num>
  <w:num w:numId="20">
    <w:abstractNumId w:val="3"/>
  </w:num>
  <w:num w:numId="21">
    <w:abstractNumId w:val="29"/>
  </w:num>
  <w:num w:numId="22">
    <w:abstractNumId w:val="1"/>
  </w:num>
  <w:num w:numId="23">
    <w:abstractNumId w:val="7"/>
  </w:num>
  <w:num w:numId="24">
    <w:abstractNumId w:val="5"/>
  </w:num>
  <w:num w:numId="25">
    <w:abstractNumId w:val="10"/>
  </w:num>
  <w:num w:numId="26">
    <w:abstractNumId w:val="13"/>
  </w:num>
  <w:num w:numId="27">
    <w:abstractNumId w:val="12"/>
  </w:num>
  <w:num w:numId="28">
    <w:abstractNumId w:val="23"/>
  </w:num>
  <w:num w:numId="29">
    <w:abstractNumId w:val="34"/>
  </w:num>
  <w:num w:numId="30">
    <w:abstractNumId w:val="28"/>
  </w:num>
  <w:num w:numId="31">
    <w:abstractNumId w:val="9"/>
  </w:num>
  <w:num w:numId="32">
    <w:abstractNumId w:val="21"/>
  </w:num>
  <w:num w:numId="33">
    <w:abstractNumId w:val="2"/>
  </w:num>
  <w:num w:numId="34">
    <w:abstractNumId w:val="11"/>
  </w:num>
  <w:num w:numId="35">
    <w:abstractNumId w:val="35"/>
  </w:num>
  <w:num w:numId="3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88"/>
    <w:rsid w:val="00217737"/>
    <w:rsid w:val="0022672A"/>
    <w:rsid w:val="006B4C5C"/>
    <w:rsid w:val="007C2A73"/>
    <w:rsid w:val="00857BFB"/>
    <w:rsid w:val="008D07E1"/>
    <w:rsid w:val="009E1888"/>
    <w:rsid w:val="00A61D2C"/>
    <w:rsid w:val="00B701B6"/>
    <w:rsid w:val="00D12EB6"/>
    <w:rsid w:val="00E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61F3A"/>
  <w15:chartTrackingRefBased/>
  <w15:docId w15:val="{20E37C49-1B5F-084D-95EB-71E4E9C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18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E1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2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0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6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9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8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1930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Macková</dc:creator>
  <cp:keywords/>
  <dc:description/>
  <cp:lastModifiedBy>Veronika Macková</cp:lastModifiedBy>
  <cp:revision>11</cp:revision>
  <dcterms:created xsi:type="dcterms:W3CDTF">2023-01-23T13:11:00Z</dcterms:created>
  <dcterms:modified xsi:type="dcterms:W3CDTF">2023-02-04T12:26:00Z</dcterms:modified>
</cp:coreProperties>
</file>